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长春城开农投贸易有限公司</w:t>
      </w:r>
    </w:p>
    <w:p>
      <w:pPr>
        <w:jc w:val="center"/>
        <w:rPr>
          <w:rFonts w:hint="eastAsia"/>
          <w:b/>
          <w:bCs/>
          <w:sz w:val="44"/>
          <w:szCs w:val="44"/>
          <w:lang w:val="en-US" w:eastAsia="zh-CN"/>
        </w:rPr>
      </w:pPr>
      <w:r>
        <w:rPr>
          <w:rFonts w:hint="eastAsia"/>
          <w:b/>
          <w:bCs/>
          <w:sz w:val="44"/>
          <w:szCs w:val="44"/>
          <w:lang w:val="en-US" w:eastAsia="zh-CN"/>
        </w:rPr>
        <w:t>2024年相关供应商选取方案</w:t>
      </w:r>
    </w:p>
    <w:p>
      <w:pPr>
        <w:rPr>
          <w:rFonts w:hint="eastAsia"/>
          <w:sz w:val="32"/>
          <w:szCs w:val="32"/>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为提高采购效率，降低采购成本，按照公开、公平、公正原则，制定活牛、农产品、煤炭、饲料等供应商选取方案如下：</w:t>
      </w:r>
    </w:p>
    <w:p>
      <w:pPr>
        <w:numPr>
          <w:ilvl w:val="0"/>
          <w:numId w:val="1"/>
        </w:numPr>
        <w:ind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选取方式</w:t>
      </w:r>
    </w:p>
    <w:p>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lang w:val="en-US" w:eastAsia="zh-CN"/>
        </w:rPr>
        <w:t>通过长春城开农业投资发展集团有限公司网站，向社会公开发布活牛、农产品、煤炭、饲料等供应商选取方案，在报名者中择优选取。报名供应商数量不少于三家。</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供货内容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（1）活牛：</w:t>
      </w:r>
      <w:r>
        <w:rPr>
          <w:rFonts w:hint="eastAsia" w:ascii="仿宋" w:hAnsi="仿宋" w:eastAsia="仿宋" w:cs="仿宋"/>
          <w:sz w:val="32"/>
          <w:szCs w:val="32"/>
          <w:lang w:val="en-US" w:eastAsia="zh-CN"/>
        </w:rPr>
        <w:t>体重在1200斤以上、出肉率在45%以上西门塔尔散养土杂牛或奶公牛。</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（2）农产品：符合国家行业标准规范和加工厂家需求的农产品等。</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(3)煤炭：符合国家大型钢铁厂使用要求的焦煤、肥煤、弱粘煤、气煤等。</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(4)饲料：符合国家行业标准规范和加工厂家需求的燕麦、葵粕、玉米、小麦等为添加物的饲料。</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三、入库服务期限及要求</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lang w:val="en-US" w:eastAsia="zh-CN"/>
        </w:rPr>
        <w:t>合作期限为一年。一年后对合作供应商重新按照公开、择优的方式进行确定。（特殊情况下，长春城开农投贸易有限公司有权随时中止）</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（三）</w:t>
      </w:r>
      <w:r>
        <w:rPr>
          <w:rFonts w:hint="eastAsia" w:ascii="仿宋" w:hAnsi="仿宋" w:eastAsia="仿宋" w:cs="仿宋"/>
          <w:sz w:val="32"/>
          <w:szCs w:val="32"/>
          <w:lang w:val="en-US" w:eastAsia="zh-CN"/>
        </w:rPr>
        <w:t>服务要求：讲究诚信、依法履约、供货稳定、价格合理、质量合格，所供商品符合国家及行业标准规范。</w:t>
      </w:r>
    </w:p>
    <w:p>
      <w:pPr>
        <w:numPr>
          <w:ilvl w:val="0"/>
          <w:numId w:val="0"/>
        </w:numPr>
        <w:ind w:left="0" w:leftChars="0" w:firstLine="640" w:firstLineChars="0"/>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报名机构应具备的条件</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须是中华人民共和国境内注册的独立法人，具备提供建库方案要求的供货能力及相关商品。能够提供有效的营业执照复印件并加盖公章（经营许可范围应当包含其所提供的供货商品）、法定代表人身份证复印件。</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业绩要求：近三年公司的主要经营业绩（提供销售合同复印件并加盖公章，年销售额至少在5000万元以上。2023年成立的企业当年销售额不低于2000万元）。</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财务要求：提供近三年（2021年度—2023年度）财务审计报告（成立不足三年的企业需提供成立当年至2023年度财务审计报告，2023年成立的企业需提供银行资信证明）。</w:t>
      </w:r>
    </w:p>
    <w:p>
      <w:pPr>
        <w:numPr>
          <w:ilvl w:val="0"/>
          <w:numId w:val="0"/>
        </w:numPr>
        <w:ind w:firstLine="640" w:firstLineChars="200"/>
        <w:rPr>
          <w:rFonts w:hint="default" w:ascii="仿宋" w:hAnsi="仿宋" w:eastAsia="仿宋" w:cs="仿宋"/>
          <w:i w:val="0"/>
          <w:iCs w:val="0"/>
          <w:caps w:val="0"/>
          <w:spacing w:val="9"/>
          <w:sz w:val="25"/>
          <w:szCs w:val="25"/>
          <w:lang w:val="en-US"/>
        </w:rPr>
      </w:pPr>
      <w:r>
        <w:rPr>
          <w:rFonts w:hint="eastAsia" w:ascii="仿宋" w:hAnsi="仿宋" w:eastAsia="仿宋" w:cs="仿宋"/>
          <w:sz w:val="32"/>
          <w:szCs w:val="32"/>
          <w:lang w:val="en-US" w:eastAsia="zh-CN"/>
        </w:rPr>
        <w:t>（四）信誉要求：（1）本项目拒绝列入政府取消投标资格记录期间的企业或个人报名；（2）未被市场监督管理机关在全国企业信用信息公示系统（www.gsxt.gov.cn）中列入严重违法失信企业名单；（3）未被最高人民法院在“信用中国”网站（www.creditchina.gov.cn）或各级信用信息共享平台中列入失信被执行人名单；（4）在近三年（2021-2023年）内报名机构或其法定代表人未在“中国裁判文书网”（wenshu.court.gov.cn）上有行贿犯罪记录。【（1）提供经法定代表人签字并加盖公章的承诺书，（2）（3）（4）提供加盖公章的网站截图】。《承诺书》（附件1）签章。</w:t>
      </w:r>
    </w:p>
    <w:p>
      <w:pPr>
        <w:numPr>
          <w:ilvl w:val="0"/>
          <w:numId w:val="0"/>
        </w:numPr>
        <w:ind w:firstLine="640" w:firstLineChars="200"/>
        <w:rPr>
          <w:rFonts w:hint="eastAsia" w:ascii="仿宋" w:hAnsi="仿宋" w:eastAsia="仿宋" w:cs="仿宋"/>
          <w:i w:val="0"/>
          <w:iCs w:val="0"/>
          <w:caps w:val="0"/>
          <w:spacing w:val="9"/>
          <w:sz w:val="25"/>
          <w:szCs w:val="25"/>
        </w:rPr>
      </w:pPr>
      <w:r>
        <w:rPr>
          <w:rFonts w:hint="eastAsia" w:ascii="仿宋" w:hAnsi="仿宋" w:eastAsia="仿宋" w:cs="仿宋"/>
          <w:sz w:val="32"/>
          <w:szCs w:val="32"/>
          <w:lang w:val="en-US" w:eastAsia="zh-CN"/>
        </w:rPr>
        <w:t>（五）供应商参加建库活动每个环节（包括递交材料等环节），经办人必须是报名机构法定代表人或其授权的唯一委托代理人且为本单位在职人员，需提供《法人授权委托书》（附件2）及社保缴纳证明。</w:t>
      </w:r>
    </w:p>
    <w:p>
      <w:pPr>
        <w:numPr>
          <w:ilvl w:val="0"/>
          <w:numId w:val="0"/>
        </w:numPr>
        <w:ind w:firstLine="640" w:firstLineChars="200"/>
        <w:rPr>
          <w:rFonts w:hint="eastAsia" w:ascii="仿宋" w:hAnsi="仿宋" w:eastAsia="仿宋" w:cs="仿宋"/>
          <w:i w:val="0"/>
          <w:iCs w:val="0"/>
          <w:caps w:val="0"/>
          <w:spacing w:val="9"/>
          <w:sz w:val="25"/>
          <w:szCs w:val="25"/>
        </w:rPr>
      </w:pPr>
      <w:r>
        <w:rPr>
          <w:rFonts w:hint="eastAsia" w:ascii="仿宋" w:hAnsi="仿宋" w:eastAsia="仿宋" w:cs="仿宋"/>
          <w:sz w:val="32"/>
          <w:szCs w:val="32"/>
          <w:lang w:val="en-US" w:eastAsia="zh-CN"/>
        </w:rPr>
        <w:t>（六）供应商须填写《商品供货清单》，展示供货内容中所提及的可供商品的名称、规格型号、单位、参考价格区间（含税）、生产厂家（或品牌）等基础信息。（商品供货清单须加盖公章，同时需提供与商品源头的代理合同或购销合同等证明材料并加盖公章）。</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（七）本次报名禁止有隶属关系或相关单位同时报名，不接受联合体报名。对不能完整提供上述要求资料的，将被视为资格不合格。《报名登记表》附件3.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黑体" w:hAnsi="黑体" w:eastAsia="黑体" w:cs="黑体"/>
        </w:rPr>
      </w:pPr>
      <w:r>
        <w:rPr>
          <w:rFonts w:hint="eastAsia" w:ascii="黑体" w:hAnsi="黑体" w:eastAsia="黑体" w:cs="黑体"/>
          <w:sz w:val="32"/>
          <w:szCs w:val="32"/>
          <w:lang w:val="en-US" w:eastAsia="zh-CN"/>
        </w:rPr>
        <w:t>五、报名方式及审核安排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报名时间：202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16 </w:t>
      </w:r>
      <w:r>
        <w:rPr>
          <w:rFonts w:hint="eastAsia" w:ascii="仿宋" w:hAnsi="仿宋" w:eastAsia="仿宋" w:cs="仿宋"/>
          <w:sz w:val="32"/>
          <w:szCs w:val="32"/>
        </w:rPr>
        <w:t>日9时00分至202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18 </w:t>
      </w:r>
      <w:r>
        <w:rPr>
          <w:rFonts w:hint="eastAsia" w:ascii="仿宋" w:hAnsi="仿宋" w:eastAsia="仿宋" w:cs="仿宋"/>
          <w:sz w:val="32"/>
          <w:szCs w:val="32"/>
        </w:rPr>
        <w:t>日16时30分，（北京时间，法定节假日除外）。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报名方式：网上报名，将报名登记表发至指定邮箱</w:t>
      </w:r>
      <w:r>
        <w:rPr>
          <w:rFonts w:hint="eastAsia" w:ascii="仿宋" w:hAnsi="仿宋" w:eastAsia="仿宋" w:cs="仿宋"/>
          <w:sz w:val="32"/>
          <w:szCs w:val="32"/>
          <w:lang w:val="en-US" w:eastAsia="zh-CN"/>
        </w:rPr>
        <w:t xml:space="preserve"> 85070121@qq.com（煤炭、农产品、饲料）153269612@qq.com（活牛）</w:t>
      </w:r>
      <w:r>
        <w:rPr>
          <w:rFonts w:hint="eastAsia" w:ascii="仿宋" w:hAnsi="仿宋" w:eastAsia="仿宋" w:cs="仿宋"/>
          <w:sz w:val="32"/>
          <w:szCs w:val="32"/>
        </w:rPr>
        <w:t>，要求报名登记表命名为“</w:t>
      </w:r>
      <w:r>
        <w:rPr>
          <w:rFonts w:hint="eastAsia" w:ascii="仿宋" w:hAnsi="仿宋" w:eastAsia="仿宋" w:cs="仿宋"/>
          <w:sz w:val="32"/>
          <w:szCs w:val="32"/>
          <w:lang w:val="en-US" w:eastAsia="zh-CN"/>
        </w:rPr>
        <w:t>活牛、煤炭、农产品、饲料</w:t>
      </w:r>
      <w:r>
        <w:rPr>
          <w:rFonts w:hint="eastAsia" w:ascii="仿宋" w:hAnsi="仿宋" w:eastAsia="仿宋" w:cs="仿宋"/>
          <w:sz w:val="32"/>
          <w:szCs w:val="32"/>
        </w:rPr>
        <w:t>供应商+公司全称”。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审核截止时间：2023年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19 </w:t>
      </w:r>
      <w:r>
        <w:rPr>
          <w:rFonts w:hint="eastAsia" w:ascii="仿宋" w:hAnsi="仿宋" w:eastAsia="仿宋" w:cs="仿宋"/>
          <w:sz w:val="32"/>
          <w:szCs w:val="32"/>
        </w:rPr>
        <w:t>日</w:t>
      </w:r>
      <w:r>
        <w:rPr>
          <w:rFonts w:hint="eastAsia" w:ascii="仿宋" w:hAnsi="仿宋" w:eastAsia="仿宋" w:cs="仿宋"/>
          <w:sz w:val="32"/>
          <w:szCs w:val="32"/>
          <w:lang w:val="en-US" w:eastAsia="zh-CN"/>
        </w:rPr>
        <w:t>16</w:t>
      </w:r>
      <w:r>
        <w:rPr>
          <w:rFonts w:hint="eastAsia" w:ascii="仿宋" w:hAnsi="仿宋" w:eastAsia="仿宋" w:cs="仿宋"/>
          <w:sz w:val="32"/>
          <w:szCs w:val="32"/>
        </w:rPr>
        <w:t>时30分（如遇特殊情况，以最终通知为准），地点：长</w:t>
      </w:r>
      <w:r>
        <w:rPr>
          <w:rFonts w:hint="eastAsia" w:ascii="仿宋" w:hAnsi="仿宋" w:eastAsia="仿宋" w:cs="仿宋"/>
          <w:sz w:val="32"/>
          <w:szCs w:val="32"/>
          <w:lang w:val="en-US" w:eastAsia="zh-CN"/>
        </w:rPr>
        <w:t>春城开大厦6楼贸易公司会议室（特殊情况可视频沟通）。</w:t>
      </w:r>
      <w:r>
        <w:rPr>
          <w:rFonts w:hint="eastAsia" w:ascii="仿宋" w:hAnsi="仿宋" w:eastAsia="仿宋" w:cs="仿宋"/>
          <w:sz w:val="32"/>
          <w:szCs w:val="32"/>
        </w:rPr>
        <w:t>报名机构需提前</w:t>
      </w:r>
      <w:r>
        <w:rPr>
          <w:rFonts w:hint="eastAsia" w:ascii="仿宋" w:hAnsi="仿宋" w:eastAsia="仿宋" w:cs="仿宋"/>
          <w:sz w:val="32"/>
          <w:szCs w:val="32"/>
          <w:lang w:val="en-US" w:eastAsia="zh-CN"/>
        </w:rPr>
        <w:t>3</w:t>
      </w:r>
      <w:r>
        <w:rPr>
          <w:rFonts w:hint="eastAsia" w:ascii="仿宋" w:hAnsi="仿宋" w:eastAsia="仿宋" w:cs="仿宋"/>
          <w:sz w:val="32"/>
          <w:szCs w:val="32"/>
        </w:rPr>
        <w:t>0分钟入场，现场按要求在审核时间截止前完整提交纸质并加盖公章的资格证明文件（详见“</w:t>
      </w:r>
      <w:r>
        <w:rPr>
          <w:rFonts w:hint="eastAsia" w:ascii="仿宋" w:hAnsi="仿宋" w:eastAsia="仿宋" w:cs="仿宋"/>
          <w:sz w:val="32"/>
          <w:szCs w:val="32"/>
          <w:lang w:val="en-US" w:eastAsia="zh-CN"/>
        </w:rPr>
        <w:t>四</w:t>
      </w:r>
      <w:r>
        <w:rPr>
          <w:rFonts w:hint="eastAsia" w:ascii="仿宋" w:hAnsi="仿宋" w:eastAsia="仿宋" w:cs="仿宋"/>
          <w:sz w:val="32"/>
          <w:szCs w:val="32"/>
        </w:rPr>
        <w:t>、报名公司</w:t>
      </w:r>
      <w:r>
        <w:rPr>
          <w:rFonts w:hint="eastAsia" w:ascii="仿宋" w:hAnsi="仿宋" w:eastAsia="仿宋" w:cs="仿宋"/>
          <w:sz w:val="32"/>
          <w:szCs w:val="32"/>
          <w:lang w:val="en-US" w:eastAsia="zh-CN"/>
        </w:rPr>
        <w:t>需具备的条件</w:t>
      </w:r>
      <w:r>
        <w:rPr>
          <w:rFonts w:hint="eastAsia" w:ascii="仿宋" w:hAnsi="仿宋" w:eastAsia="仿宋" w:cs="仿宋"/>
          <w:sz w:val="32"/>
          <w:szCs w:val="32"/>
        </w:rPr>
        <w:t>”，含法定代表人授权书及其社保证明材料，商品供货清单），审核时间截止后递交的文件将被拒收。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审核办法：现场进行资格审查，经审查合格后填写确认函，若该公司放弃，则填写放弃函；经评审合格并确认的单位入选</w:t>
      </w:r>
      <w:r>
        <w:rPr>
          <w:rFonts w:hint="eastAsia" w:ascii="仿宋" w:hAnsi="仿宋" w:eastAsia="仿宋" w:cs="仿宋"/>
          <w:sz w:val="32"/>
          <w:szCs w:val="32"/>
          <w:lang w:val="en-US" w:eastAsia="zh-CN"/>
        </w:rPr>
        <w:t>合作</w:t>
      </w:r>
      <w:r>
        <w:rPr>
          <w:rFonts w:hint="eastAsia" w:ascii="仿宋" w:hAnsi="仿宋" w:eastAsia="仿宋" w:cs="仿宋"/>
          <w:sz w:val="32"/>
          <w:szCs w:val="32"/>
        </w:rPr>
        <w:t>供应商。</w:t>
      </w: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2024年1月15日</w:t>
      </w:r>
    </w:p>
    <w:p>
      <w:pPr>
        <w:numPr>
          <w:ilvl w:val="0"/>
          <w:numId w:val="0"/>
        </w:numPr>
        <w:ind w:left="640" w:leftChars="0"/>
        <w:rPr>
          <w:rFonts w:hint="eastAsia" w:ascii="仿宋" w:hAnsi="仿宋" w:eastAsia="仿宋" w:cs="仿宋"/>
          <w:sz w:val="32"/>
          <w:szCs w:val="32"/>
          <w:lang w:val="en-US" w:eastAsia="zh-CN"/>
        </w:rPr>
      </w:pPr>
    </w:p>
    <w:p>
      <w:pPr>
        <w:numPr>
          <w:ilvl w:val="0"/>
          <w:numId w:val="0"/>
        </w:numPr>
        <w:ind w:left="640" w:leftChars="0"/>
        <w:rPr>
          <w:rFonts w:hint="eastAsia" w:ascii="仿宋" w:hAnsi="仿宋" w:eastAsia="仿宋" w:cs="仿宋"/>
          <w:sz w:val="32"/>
          <w:szCs w:val="32"/>
          <w:lang w:val="en-US" w:eastAsia="zh-CN"/>
        </w:rPr>
      </w:pPr>
    </w:p>
    <w:p>
      <w:pPr>
        <w:numPr>
          <w:ilvl w:val="0"/>
          <w:numId w:val="0"/>
        </w:numPr>
        <w:ind w:left="640" w:leftChars="0"/>
        <w:rPr>
          <w:rFonts w:hint="eastAsia" w:ascii="仿宋" w:hAnsi="仿宋" w:eastAsia="仿宋" w:cs="仿宋"/>
          <w:sz w:val="32"/>
          <w:szCs w:val="32"/>
          <w:lang w:val="en-US" w:eastAsia="zh-CN"/>
        </w:rPr>
      </w:pPr>
    </w:p>
    <w:p>
      <w:pPr>
        <w:numPr>
          <w:ilvl w:val="0"/>
          <w:numId w:val="0"/>
        </w:numPr>
        <w:ind w:left="640" w:leftChars="0"/>
        <w:rPr>
          <w:rFonts w:hint="eastAsia" w:ascii="仿宋" w:hAnsi="仿宋" w:eastAsia="仿宋" w:cs="仿宋"/>
          <w:sz w:val="32"/>
          <w:szCs w:val="32"/>
          <w:lang w:val="en-US" w:eastAsia="zh-CN"/>
        </w:rPr>
      </w:pPr>
    </w:p>
    <w:p>
      <w:pPr>
        <w:numPr>
          <w:ilvl w:val="0"/>
          <w:numId w:val="0"/>
        </w:numPr>
        <w:ind w:left="640" w:leftChars="0"/>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承诺书</w:t>
      </w:r>
    </w:p>
    <w:p>
      <w:pPr>
        <w:jc w:val="both"/>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致长春城开农投贸易有限公司:</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我方已仔细研究了长春城开农投贸易有限公司2024年相关供应商选取方案的比选公告及其所有附件内容，自愿参加本次比选活动，自觉遵守法律法规等相关规定，并承诺：</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未被列入政府取消投标资格记录期间的企业或个人报名；提供经法定代表人签字并加盖公章的承诺书。</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未被市场监督管理机关在全国企业信用信息公示系统（www.gsxt.gov.cn）中列入严重违法失信企业名单；提供加盖公章的网站截图。</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未被最高人民法院在“信用中国”网站（www.creditchina.gov.cn）或各级信用信息共享平台中列入失信被执行人名单；提供加盖公章的网站截图。</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在近三年（2021-2023年）内报名机构或其法定代表人未在“中国裁判文书网”（wenshu.court.gov.cn）上有行贿犯罪记录。提供加盖公章的网站截图。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比选申请人：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公司地址：</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联系方式：</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right"/>
        <w:textAlignment w:val="auto"/>
        <w:rPr>
          <w:rFonts w:hint="default"/>
          <w:lang w:val="en-US" w:eastAsia="zh-CN"/>
        </w:rPr>
      </w:pPr>
      <w:r>
        <w:rPr>
          <w:rFonts w:hint="eastAsia" w:ascii="仿宋" w:hAnsi="仿宋" w:eastAsia="仿宋" w:cs="仿宋"/>
          <w:sz w:val="28"/>
          <w:szCs w:val="28"/>
          <w:lang w:val="en-US" w:eastAsia="zh-CN"/>
        </w:rPr>
        <w:t xml:space="preserve">2024年 月 日   </w:t>
      </w:r>
    </w:p>
    <w:p>
      <w:pPr>
        <w:ind w:firstLine="0" w:firstLineChars="0"/>
        <w:jc w:val="both"/>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附件2</w:t>
      </w: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44"/>
          <w:szCs w:val="44"/>
          <w:lang w:val="en-US" w:eastAsia="zh-CN"/>
        </w:rPr>
        <w:t>企业法人代表授权委托书</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（法人名字）</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公司的法定代表人，委托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（委托人名字）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委托人</w:t>
      </w:r>
      <w:r>
        <w:rPr>
          <w:rFonts w:hint="eastAsia" w:ascii="仿宋_GB2312" w:hAnsi="仿宋_GB2312" w:eastAsia="仿宋_GB2312" w:cs="仿宋_GB2312"/>
          <w:sz w:val="32"/>
          <w:szCs w:val="32"/>
        </w:rPr>
        <w:t>身份号)，办理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签署工作</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委托</w:t>
      </w:r>
      <w:r>
        <w:rPr>
          <w:rFonts w:hint="eastAsia" w:ascii="仿宋_GB2312" w:hAnsi="仿宋_GB2312" w:eastAsia="仿宋_GB2312" w:cs="仿宋_GB2312"/>
          <w:sz w:val="32"/>
          <w:szCs w:val="32"/>
        </w:rPr>
        <w:t>人无转委权。特此委托。</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委托期限至</w:t>
      </w:r>
      <w:r>
        <w:rPr>
          <w:rFonts w:hint="eastAsia" w:ascii="仿宋_GB2312" w:hAnsi="仿宋_GB2312" w:eastAsia="仿宋_GB2312" w:cs="仿宋_GB2312"/>
          <w:sz w:val="32"/>
          <w:szCs w:val="32"/>
          <w:lang w:val="en-US" w:eastAsia="zh-CN"/>
        </w:rPr>
        <w:t xml:space="preserve">   月   日 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委托单位: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(盖章)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法定代表人:________________(签字或盖章)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受委托人:________________(签字或盖章)</w:t>
      </w:r>
    </w:p>
    <w:p>
      <w:pPr>
        <w:ind w:firstLine="2880" w:firstLineChars="900"/>
        <w:rPr>
          <w:rFonts w:hint="eastAsia" w:ascii="仿宋_GB2312" w:hAnsi="仿宋_GB2312" w:eastAsia="仿宋_GB2312" w:cs="仿宋_GB2312"/>
          <w:sz w:val="32"/>
          <w:szCs w:val="32"/>
        </w:rPr>
      </w:pPr>
    </w:p>
    <w:p>
      <w:pPr>
        <w:ind w:firstLine="2880" w:firstLineChars="900"/>
        <w:rPr>
          <w:rFonts w:hint="eastAsia" w:ascii="仿宋_GB2312" w:hAnsi="仿宋_GB2312" w:eastAsia="仿宋_GB2312" w:cs="仿宋_GB2312"/>
          <w:sz w:val="32"/>
          <w:szCs w:val="32"/>
        </w:rPr>
      </w:pPr>
    </w:p>
    <w:p>
      <w:pPr>
        <w:ind w:firstLine="4480" w:firstLineChars="1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附件3</w:t>
      </w:r>
    </w:p>
    <w:p>
      <w:pPr>
        <w:jc w:val="center"/>
        <w:rPr>
          <w:rFonts w:hint="eastAsia" w:ascii="仿宋" w:hAnsi="仿宋" w:eastAsia="仿宋" w:cs="仿宋"/>
          <w:sz w:val="36"/>
          <w:szCs w:val="36"/>
        </w:rPr>
      </w:pPr>
      <w:r>
        <w:rPr>
          <w:rFonts w:hint="eastAsia" w:ascii="仿宋" w:hAnsi="仿宋" w:eastAsia="仿宋" w:cs="仿宋"/>
          <w:b/>
          <w:bCs/>
          <w:sz w:val="44"/>
          <w:szCs w:val="44"/>
        </w:rPr>
        <w:t>企业报名表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268"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单位名称</w:t>
            </w:r>
          </w:p>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加盖公章）</w:t>
            </w:r>
          </w:p>
        </w:tc>
        <w:tc>
          <w:tcPr>
            <w:tcW w:w="6254" w:type="dxa"/>
            <w:noWrap w:val="0"/>
            <w:vAlign w:val="center"/>
          </w:tcPr>
          <w:p>
            <w:pPr>
              <w:spacing w:line="40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2268" w:type="dxa"/>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单位负责人</w:t>
            </w:r>
            <w:r>
              <w:rPr>
                <w:rFonts w:hint="eastAsia" w:ascii="仿宋" w:hAnsi="仿宋" w:eastAsia="仿宋" w:cs="仿宋"/>
                <w:sz w:val="24"/>
                <w:szCs w:val="24"/>
                <w:lang w:val="en-US" w:eastAsia="zh-CN"/>
              </w:rPr>
              <w:t>及</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6254" w:type="dxa"/>
            <w:noWrap w:val="0"/>
            <w:vAlign w:val="center"/>
          </w:tcPr>
          <w:p>
            <w:pPr>
              <w:spacing w:line="40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2268" w:type="dxa"/>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授权委托</w:t>
            </w:r>
            <w:r>
              <w:rPr>
                <w:rFonts w:hint="eastAsia" w:ascii="仿宋" w:hAnsi="仿宋" w:eastAsia="仿宋" w:cs="仿宋"/>
                <w:sz w:val="24"/>
                <w:szCs w:val="24"/>
              </w:rPr>
              <w:t>人</w:t>
            </w:r>
            <w:r>
              <w:rPr>
                <w:rFonts w:hint="eastAsia" w:ascii="仿宋" w:hAnsi="仿宋" w:eastAsia="仿宋" w:cs="仿宋"/>
                <w:sz w:val="24"/>
                <w:szCs w:val="24"/>
                <w:lang w:val="en-US" w:eastAsia="zh-CN"/>
              </w:rPr>
              <w:t>及</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6254" w:type="dxa"/>
            <w:noWrap w:val="0"/>
            <w:vAlign w:val="center"/>
          </w:tcPr>
          <w:p>
            <w:pPr>
              <w:spacing w:line="40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2268"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企业简介</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（含主要业务范围）</w:t>
            </w:r>
          </w:p>
        </w:tc>
        <w:tc>
          <w:tcPr>
            <w:tcW w:w="6254" w:type="dxa"/>
            <w:noWrap w:val="0"/>
            <w:vAlign w:val="center"/>
          </w:tcPr>
          <w:p>
            <w:pPr>
              <w:spacing w:line="40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2268"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主要业绩</w:t>
            </w:r>
          </w:p>
        </w:tc>
        <w:tc>
          <w:tcPr>
            <w:tcW w:w="6254" w:type="dxa"/>
            <w:noWrap w:val="0"/>
            <w:vAlign w:val="center"/>
          </w:tcPr>
          <w:p>
            <w:pPr>
              <w:spacing w:line="40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trPr>
        <w:tc>
          <w:tcPr>
            <w:tcW w:w="2268"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参加会议报名人员（限3人）</w:t>
            </w:r>
          </w:p>
        </w:tc>
        <w:tc>
          <w:tcPr>
            <w:tcW w:w="6254" w:type="dxa"/>
            <w:noWrap w:val="0"/>
            <w:vAlign w:val="center"/>
          </w:tcPr>
          <w:p>
            <w:pPr>
              <w:spacing w:line="400" w:lineRule="exact"/>
              <w:rPr>
                <w:rFonts w:hint="eastAsia" w:ascii="仿宋" w:hAnsi="仿宋" w:eastAsia="仿宋" w:cs="仿宋"/>
                <w:szCs w:val="21"/>
              </w:rPr>
            </w:pPr>
          </w:p>
        </w:tc>
      </w:tr>
    </w:tbl>
    <w:p/>
    <w:p/>
    <w:p>
      <w:pPr>
        <w:numPr>
          <w:ilvl w:val="0"/>
          <w:numId w:val="0"/>
        </w:numPr>
        <w:rPr>
          <w:rFonts w:hint="eastAsia" w:ascii="仿宋" w:hAnsi="仿宋" w:eastAsia="仿宋" w:cs="仿宋"/>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2944C"/>
    <w:multiLevelType w:val="singleLevel"/>
    <w:tmpl w:val="01B2944C"/>
    <w:lvl w:ilvl="0" w:tentative="0">
      <w:start w:val="1"/>
      <w:numFmt w:val="chineseCounting"/>
      <w:suff w:val="nothing"/>
      <w:lvlText w:val="%1、"/>
      <w:lvlJc w:val="left"/>
      <w:rPr>
        <w:rFonts w:hint="eastAsia"/>
      </w:rPr>
    </w:lvl>
  </w:abstractNum>
  <w:abstractNum w:abstractNumId="1">
    <w:nsid w:val="23289584"/>
    <w:multiLevelType w:val="singleLevel"/>
    <w:tmpl w:val="23289584"/>
    <w:lvl w:ilvl="0" w:tentative="0">
      <w:start w:val="1"/>
      <w:numFmt w:val="chineseCounting"/>
      <w:suff w:val="nothing"/>
      <w:lvlText w:val="（%1）"/>
      <w:lvlJc w:val="left"/>
      <w:rPr>
        <w:rFonts w:hint="eastAsia"/>
      </w:rPr>
    </w:lvl>
  </w:abstractNum>
  <w:abstractNum w:abstractNumId="2">
    <w:nsid w:val="5F830AFB"/>
    <w:multiLevelType w:val="singleLevel"/>
    <w:tmpl w:val="5F830AF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YmMzMGEzNThhMDE2ZWU1Njk3NjZkN2RlYzEyOTMifQ=="/>
  </w:docVars>
  <w:rsids>
    <w:rsidRoot w:val="00000000"/>
    <w:rsid w:val="01002818"/>
    <w:rsid w:val="0ED4058F"/>
    <w:rsid w:val="11F111A5"/>
    <w:rsid w:val="14C667C2"/>
    <w:rsid w:val="1E58601D"/>
    <w:rsid w:val="253D662D"/>
    <w:rsid w:val="27E321F4"/>
    <w:rsid w:val="2CB84FCE"/>
    <w:rsid w:val="2F107667"/>
    <w:rsid w:val="2FC74D91"/>
    <w:rsid w:val="2FF36C26"/>
    <w:rsid w:val="30EE51B1"/>
    <w:rsid w:val="32454D73"/>
    <w:rsid w:val="33D25C91"/>
    <w:rsid w:val="343D4E62"/>
    <w:rsid w:val="346325CE"/>
    <w:rsid w:val="3AFC67D6"/>
    <w:rsid w:val="3F742D5C"/>
    <w:rsid w:val="40892048"/>
    <w:rsid w:val="41524DB6"/>
    <w:rsid w:val="45AC379C"/>
    <w:rsid w:val="482E1A5D"/>
    <w:rsid w:val="50414974"/>
    <w:rsid w:val="59BF5288"/>
    <w:rsid w:val="59F76816"/>
    <w:rsid w:val="5A304C17"/>
    <w:rsid w:val="5A4532B2"/>
    <w:rsid w:val="5D6A59B6"/>
    <w:rsid w:val="66765934"/>
    <w:rsid w:val="66E31E89"/>
    <w:rsid w:val="6AB04778"/>
    <w:rsid w:val="6BC32289"/>
    <w:rsid w:val="6FB645DF"/>
    <w:rsid w:val="72A76461"/>
    <w:rsid w:val="7BE2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2024-01-02T03:14:00Z</dcterms:created>
  <dc:creator>Lenovo</dc:creator>
  <cp:lastModifiedBy>鞠雅萌</cp:lastModifiedBy>
  <dcterms:modified xsi:type="dcterms:W3CDTF">2024-01-15T08:15:44Z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E8AA4F35D7784BA0B43C92FF628B77BC_13</vt:lpwstr>
  </property>
</Properties>
</file>